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A4" w:rsidRDefault="006C5F23" w:rsidP="004C4920">
      <w:pPr>
        <w:jc w:val="center"/>
        <w:rPr>
          <w:rFonts w:ascii="Showcard Gothic" w:hAnsi="Showcard Gothic"/>
          <w:sz w:val="28"/>
        </w:rPr>
      </w:pPr>
      <w:r w:rsidRPr="006C5F23">
        <w:rPr>
          <w:rFonts w:ascii="Showcard Gothic" w:hAnsi="Showcard Gothic"/>
          <w:noProof/>
          <w:sz w:val="28"/>
        </w:rPr>
        <mc:AlternateContent>
          <mc:Choice Requires="wps">
            <w:drawing>
              <wp:anchor distT="0" distB="0" distL="114300" distR="114300" simplePos="0" relativeHeight="251659264" behindDoc="0" locked="0" layoutInCell="1" allowOverlap="1" wp14:editId="36B11C9B">
                <wp:simplePos x="0" y="0"/>
                <wp:positionH relativeFrom="column">
                  <wp:posOffset>6191915</wp:posOffset>
                </wp:positionH>
                <wp:positionV relativeFrom="paragraph">
                  <wp:posOffset>0</wp:posOffset>
                </wp:positionV>
                <wp:extent cx="680484" cy="265814"/>
                <wp:effectExtent l="0" t="0" r="247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84" cy="265814"/>
                        </a:xfrm>
                        <a:prstGeom prst="rect">
                          <a:avLst/>
                        </a:prstGeom>
                        <a:solidFill>
                          <a:srgbClr val="FFFFFF"/>
                        </a:solidFill>
                        <a:ln w="9525">
                          <a:solidFill>
                            <a:srgbClr val="000000"/>
                          </a:solidFill>
                          <a:miter lim="800000"/>
                          <a:headEnd/>
                          <a:tailEnd/>
                        </a:ln>
                      </wps:spPr>
                      <wps:txbx>
                        <w:txbxContent>
                          <w:p w:rsidR="006C5F23" w:rsidRDefault="006C5F23">
                            <w:proofErr w:type="spellStart"/>
                            <w:r>
                              <w:t>Brodnax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5pt;margin-top:0;width:53.6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">
                <v:textbox>
                  <w:txbxContent>
                    <w:p w:rsidR="006C5F23" w:rsidRDefault="006C5F23">
                      <w:proofErr w:type="spellStart"/>
                      <w:r>
                        <w:t>Brodnax</w:t>
                      </w:r>
                      <w:proofErr w:type="spellEnd"/>
                    </w:p>
                  </w:txbxContent>
                </v:textbox>
              </v:shape>
            </w:pict>
          </mc:Fallback>
        </mc:AlternateContent>
      </w:r>
      <w:r w:rsidR="004C4920" w:rsidRPr="004C4920">
        <w:rPr>
          <w:rFonts w:ascii="Showcard Gothic" w:hAnsi="Showcard Gothic"/>
          <w:sz w:val="28"/>
        </w:rPr>
        <w:t>Think like a demographer</w:t>
      </w:r>
    </w:p>
    <w:p w:rsidR="004C4920" w:rsidRDefault="004C4920" w:rsidP="004C4920">
      <w:pPr>
        <w:rPr>
          <w:rFonts w:ascii="Comic Sans MS" w:hAnsi="Comic Sans MS"/>
          <w:sz w:val="24"/>
        </w:rPr>
      </w:pPr>
      <w:r w:rsidRPr="004C4920">
        <w:rPr>
          <w:rFonts w:ascii="Comic Sans MS" w:hAnsi="Comic Sans MS"/>
          <w:b/>
          <w:sz w:val="24"/>
        </w:rPr>
        <w:t>Background</w:t>
      </w:r>
      <w:r>
        <w:rPr>
          <w:rFonts w:ascii="Comic Sans MS" w:hAnsi="Comic Sans MS"/>
          <w:sz w:val="24"/>
        </w:rPr>
        <w:t xml:space="preserve">: Demography is the statistical study of human populations. Demographers look at many factors when they analyze population growth. They will account for births, deaths, immigration, emigration, infant mortality rates, life expectancies, etc. to determine future population sizes. </w:t>
      </w:r>
    </w:p>
    <w:p w:rsidR="004C4920" w:rsidRDefault="004C4920" w:rsidP="004C4920">
      <w:pPr>
        <w:rPr>
          <w:rFonts w:ascii="Comic Sans MS" w:hAnsi="Comic Sans MS"/>
          <w:sz w:val="24"/>
        </w:rPr>
      </w:pPr>
      <w:r>
        <w:rPr>
          <w:rFonts w:ascii="Comic Sans MS" w:hAnsi="Comic Sans MS"/>
          <w:sz w:val="24"/>
        </w:rPr>
        <w:t xml:space="preserve">Demographers usually divide the world into developing regions and developed regions. </w:t>
      </w:r>
      <w:r w:rsidRPr="004C4920">
        <w:rPr>
          <w:rFonts w:ascii="Comic Sans MS" w:hAnsi="Comic Sans MS"/>
          <w:b/>
          <w:sz w:val="24"/>
        </w:rPr>
        <w:t>Developing regions</w:t>
      </w:r>
      <w:r>
        <w:rPr>
          <w:rFonts w:ascii="Comic Sans MS" w:hAnsi="Comic Sans MS"/>
          <w:sz w:val="24"/>
        </w:rPr>
        <w:t xml:space="preserve"> are countries with lower standards of living, less per capita incomes and less technological advances. </w:t>
      </w:r>
      <w:r w:rsidRPr="004C4920">
        <w:rPr>
          <w:rFonts w:ascii="Comic Sans MS" w:hAnsi="Comic Sans MS"/>
          <w:b/>
          <w:sz w:val="24"/>
        </w:rPr>
        <w:t>Developed regions</w:t>
      </w:r>
      <w:r>
        <w:rPr>
          <w:rFonts w:ascii="Comic Sans MS" w:hAnsi="Comic Sans MS"/>
          <w:sz w:val="24"/>
        </w:rPr>
        <w:t xml:space="preserve"> are countries with higher standards of living, higher per capita incomes and more technological advances (better sanitation, cleaner water, etc.).</w:t>
      </w:r>
    </w:p>
    <w:p w:rsidR="004C4920" w:rsidRDefault="0095549C" w:rsidP="004C4920">
      <w:pPr>
        <w:rPr>
          <w:rFonts w:ascii="Comic Sans MS" w:hAnsi="Comic Sans MS"/>
          <w:sz w:val="24"/>
        </w:rPr>
      </w:pPr>
      <w:r>
        <w:rPr>
          <w:rFonts w:ascii="Comic Sans MS" w:hAnsi="Comic Sans MS"/>
          <w:sz w:val="24"/>
        </w:rPr>
        <w:t xml:space="preserve">Look at the </w:t>
      </w:r>
      <w:r w:rsidRPr="00937635">
        <w:rPr>
          <w:rFonts w:ascii="Comic Sans MS" w:hAnsi="Comic Sans MS"/>
          <w:b/>
          <w:sz w:val="24"/>
          <w:u w:val="single"/>
        </w:rPr>
        <w:t>World Population Data Sheet</w:t>
      </w:r>
      <w:r>
        <w:rPr>
          <w:rFonts w:ascii="Comic Sans MS" w:hAnsi="Comic Sans MS"/>
          <w:sz w:val="24"/>
        </w:rPr>
        <w:t xml:space="preserve"> provided by your teacher.</w:t>
      </w:r>
    </w:p>
    <w:p w:rsidR="0095549C" w:rsidRDefault="0095549C" w:rsidP="004C4920">
      <w:pPr>
        <w:rPr>
          <w:rFonts w:ascii="Comic Sans MS" w:hAnsi="Comic Sans MS"/>
          <w:sz w:val="24"/>
        </w:rPr>
      </w:pPr>
      <w:r>
        <w:rPr>
          <w:rFonts w:ascii="Comic Sans MS" w:hAnsi="Comic Sans MS"/>
          <w:sz w:val="24"/>
        </w:rPr>
        <w:t xml:space="preserve">Create </w:t>
      </w:r>
      <w:r w:rsidR="00937635">
        <w:rPr>
          <w:rFonts w:ascii="Comic Sans MS" w:hAnsi="Comic Sans MS"/>
          <w:sz w:val="24"/>
        </w:rPr>
        <w:t>two</w:t>
      </w:r>
      <w:r>
        <w:rPr>
          <w:rFonts w:ascii="Comic Sans MS" w:hAnsi="Comic Sans MS"/>
          <w:sz w:val="24"/>
        </w:rPr>
        <w:t xml:space="preserve"> </w:t>
      </w:r>
      <w:r w:rsidR="00937635">
        <w:rPr>
          <w:rFonts w:ascii="Comic Sans MS" w:hAnsi="Comic Sans MS"/>
          <w:sz w:val="24"/>
        </w:rPr>
        <w:t xml:space="preserve">separate </w:t>
      </w:r>
      <w:r>
        <w:rPr>
          <w:rFonts w:ascii="Comic Sans MS" w:hAnsi="Comic Sans MS"/>
          <w:sz w:val="24"/>
        </w:rPr>
        <w:t>bar graph</w:t>
      </w:r>
      <w:r w:rsidR="00937635">
        <w:rPr>
          <w:rFonts w:ascii="Comic Sans MS" w:hAnsi="Comic Sans MS"/>
          <w:sz w:val="24"/>
        </w:rPr>
        <w:t>s</w:t>
      </w:r>
      <w:r>
        <w:rPr>
          <w:rFonts w:ascii="Comic Sans MS" w:hAnsi="Comic Sans MS"/>
          <w:sz w:val="24"/>
        </w:rPr>
        <w:t xml:space="preserve"> of the life expectancies</w:t>
      </w:r>
      <w:r w:rsidR="00937635">
        <w:rPr>
          <w:rFonts w:ascii="Comic Sans MS" w:hAnsi="Comic Sans MS"/>
          <w:sz w:val="24"/>
        </w:rPr>
        <w:t xml:space="preserve"> (graph 1)</w:t>
      </w:r>
      <w:r>
        <w:rPr>
          <w:rFonts w:ascii="Comic Sans MS" w:hAnsi="Comic Sans MS"/>
          <w:sz w:val="24"/>
        </w:rPr>
        <w:t xml:space="preserve"> and the total fertility rate (TFR) per woman</w:t>
      </w:r>
      <w:r w:rsidR="00937635">
        <w:rPr>
          <w:rFonts w:ascii="Comic Sans MS" w:hAnsi="Comic Sans MS"/>
          <w:sz w:val="24"/>
        </w:rPr>
        <w:t xml:space="preserve"> (graph 2)</w:t>
      </w:r>
      <w:r>
        <w:rPr>
          <w:rFonts w:ascii="Comic Sans MS" w:hAnsi="Comic Sans MS"/>
          <w:sz w:val="24"/>
        </w:rPr>
        <w:t xml:space="preserve"> of the following countries/regions</w:t>
      </w:r>
      <w:r w:rsidR="00730994">
        <w:rPr>
          <w:rFonts w:ascii="Comic Sans MS" w:hAnsi="Comic Sans MS"/>
          <w:sz w:val="24"/>
        </w:rPr>
        <w:t xml:space="preserve"> for years </w:t>
      </w:r>
      <w:r w:rsidR="00730994" w:rsidRPr="00730994">
        <w:rPr>
          <w:rFonts w:ascii="Comic Sans MS" w:hAnsi="Comic Sans MS"/>
          <w:b/>
          <w:sz w:val="24"/>
          <w:u w:val="single"/>
        </w:rPr>
        <w:t>1970 AND 2013</w:t>
      </w:r>
      <w:r>
        <w:rPr>
          <w:rFonts w:ascii="Comic Sans MS" w:hAnsi="Comic Sans MS"/>
          <w:sz w:val="24"/>
        </w:rPr>
        <w:t>:</w:t>
      </w:r>
    </w:p>
    <w:tbl>
      <w:tblPr>
        <w:tblStyle w:val="TableGrid"/>
        <w:tblW w:w="0" w:type="auto"/>
        <w:tblLook w:val="04A0" w:firstRow="1" w:lastRow="0" w:firstColumn="1" w:lastColumn="0" w:noHBand="0" w:noVBand="1"/>
      </w:tblPr>
      <w:tblGrid>
        <w:gridCol w:w="2203"/>
        <w:gridCol w:w="2203"/>
        <w:gridCol w:w="2203"/>
        <w:gridCol w:w="2203"/>
        <w:gridCol w:w="2204"/>
      </w:tblGrid>
      <w:tr w:rsidR="005164E0" w:rsidTr="005164E0">
        <w:tc>
          <w:tcPr>
            <w:tcW w:w="2203" w:type="dxa"/>
          </w:tcPr>
          <w:p w:rsidR="005164E0" w:rsidRPr="005164E0" w:rsidRDefault="005164E0" w:rsidP="005164E0">
            <w:pPr>
              <w:tabs>
                <w:tab w:val="right" w:pos="1987"/>
              </w:tabs>
              <w:jc w:val="center"/>
              <w:rPr>
                <w:rFonts w:ascii="Comic Sans MS" w:hAnsi="Comic Sans MS"/>
                <w:b/>
                <w:sz w:val="24"/>
              </w:rPr>
            </w:pPr>
            <w:r w:rsidRPr="005164E0">
              <w:rPr>
                <w:rFonts w:ascii="Comic Sans MS" w:hAnsi="Comic Sans MS"/>
                <w:b/>
                <w:sz w:val="24"/>
              </w:rPr>
              <w:t>Region</w:t>
            </w:r>
          </w:p>
        </w:tc>
        <w:tc>
          <w:tcPr>
            <w:tcW w:w="2203" w:type="dxa"/>
          </w:tcPr>
          <w:p w:rsidR="005164E0" w:rsidRPr="005164E0" w:rsidRDefault="005164E0" w:rsidP="005164E0">
            <w:pPr>
              <w:jc w:val="center"/>
              <w:rPr>
                <w:rFonts w:ascii="Comic Sans MS" w:hAnsi="Comic Sans MS"/>
                <w:b/>
                <w:sz w:val="24"/>
              </w:rPr>
            </w:pPr>
            <w:r w:rsidRPr="005164E0">
              <w:rPr>
                <w:rFonts w:ascii="Comic Sans MS" w:hAnsi="Comic Sans MS"/>
                <w:b/>
                <w:sz w:val="24"/>
              </w:rPr>
              <w:t>LE 1970</w:t>
            </w:r>
          </w:p>
        </w:tc>
        <w:tc>
          <w:tcPr>
            <w:tcW w:w="2203" w:type="dxa"/>
          </w:tcPr>
          <w:p w:rsidR="005164E0" w:rsidRPr="005164E0" w:rsidRDefault="005164E0" w:rsidP="005164E0">
            <w:pPr>
              <w:jc w:val="center"/>
              <w:rPr>
                <w:rFonts w:ascii="Comic Sans MS" w:hAnsi="Comic Sans MS"/>
                <w:b/>
                <w:sz w:val="24"/>
              </w:rPr>
            </w:pPr>
            <w:r w:rsidRPr="005164E0">
              <w:rPr>
                <w:rFonts w:ascii="Comic Sans MS" w:hAnsi="Comic Sans MS"/>
                <w:b/>
                <w:sz w:val="24"/>
              </w:rPr>
              <w:t>LE 2013</w:t>
            </w:r>
          </w:p>
        </w:tc>
        <w:tc>
          <w:tcPr>
            <w:tcW w:w="2203" w:type="dxa"/>
          </w:tcPr>
          <w:p w:rsidR="005164E0" w:rsidRPr="005164E0" w:rsidRDefault="005164E0" w:rsidP="005164E0">
            <w:pPr>
              <w:jc w:val="center"/>
              <w:rPr>
                <w:rFonts w:ascii="Comic Sans MS" w:hAnsi="Comic Sans MS"/>
                <w:b/>
                <w:sz w:val="24"/>
              </w:rPr>
            </w:pPr>
            <w:r w:rsidRPr="005164E0">
              <w:rPr>
                <w:rFonts w:ascii="Comic Sans MS" w:hAnsi="Comic Sans MS"/>
                <w:b/>
                <w:sz w:val="24"/>
              </w:rPr>
              <w:t>TFR 1970</w:t>
            </w:r>
          </w:p>
        </w:tc>
        <w:tc>
          <w:tcPr>
            <w:tcW w:w="2204" w:type="dxa"/>
          </w:tcPr>
          <w:p w:rsidR="005164E0" w:rsidRPr="005164E0" w:rsidRDefault="005164E0" w:rsidP="005164E0">
            <w:pPr>
              <w:jc w:val="center"/>
              <w:rPr>
                <w:rFonts w:ascii="Comic Sans MS" w:hAnsi="Comic Sans MS"/>
                <w:b/>
                <w:sz w:val="24"/>
              </w:rPr>
            </w:pPr>
            <w:r w:rsidRPr="005164E0">
              <w:rPr>
                <w:rFonts w:ascii="Comic Sans MS" w:hAnsi="Comic Sans MS"/>
                <w:b/>
                <w:sz w:val="24"/>
              </w:rPr>
              <w:t>TFR 2013</w:t>
            </w: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World</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United States</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Mexico</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Africa</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India</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China</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r w:rsidR="005164E0" w:rsidTr="005164E0">
        <w:tc>
          <w:tcPr>
            <w:tcW w:w="2203" w:type="dxa"/>
          </w:tcPr>
          <w:p w:rsidR="005164E0" w:rsidRPr="005164E0" w:rsidRDefault="005164E0" w:rsidP="005164E0">
            <w:pPr>
              <w:jc w:val="center"/>
              <w:rPr>
                <w:rFonts w:ascii="Comic Sans MS" w:hAnsi="Comic Sans MS"/>
                <w:sz w:val="24"/>
              </w:rPr>
            </w:pPr>
            <w:r w:rsidRPr="005164E0">
              <w:rPr>
                <w:rFonts w:ascii="Comic Sans MS" w:hAnsi="Comic Sans MS"/>
                <w:sz w:val="24"/>
              </w:rPr>
              <w:t>Europe</w:t>
            </w: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3" w:type="dxa"/>
          </w:tcPr>
          <w:p w:rsidR="005164E0" w:rsidRDefault="005164E0" w:rsidP="0095549C">
            <w:pPr>
              <w:rPr>
                <w:rFonts w:ascii="Comic Sans MS" w:hAnsi="Comic Sans MS"/>
                <w:b/>
                <w:sz w:val="24"/>
                <w:u w:val="single"/>
              </w:rPr>
            </w:pPr>
          </w:p>
        </w:tc>
        <w:tc>
          <w:tcPr>
            <w:tcW w:w="2204" w:type="dxa"/>
          </w:tcPr>
          <w:p w:rsidR="005164E0" w:rsidRDefault="005164E0" w:rsidP="0095549C">
            <w:pPr>
              <w:rPr>
                <w:rFonts w:ascii="Comic Sans MS" w:hAnsi="Comic Sans MS"/>
                <w:b/>
                <w:sz w:val="24"/>
                <w:u w:val="single"/>
              </w:rPr>
            </w:pPr>
          </w:p>
        </w:tc>
      </w:tr>
    </w:tbl>
    <w:p w:rsidR="005164E0" w:rsidRDefault="005164E0" w:rsidP="0095549C">
      <w:pPr>
        <w:rPr>
          <w:rFonts w:ascii="Comic Sans MS" w:hAnsi="Comic Sans MS"/>
          <w:b/>
          <w:sz w:val="24"/>
          <w:u w:val="single"/>
        </w:rPr>
      </w:pPr>
    </w:p>
    <w:p w:rsidR="0095549C" w:rsidRPr="00937635" w:rsidRDefault="0095549C" w:rsidP="0095549C">
      <w:pPr>
        <w:rPr>
          <w:rFonts w:ascii="Comic Sans MS" w:hAnsi="Comic Sans MS"/>
          <w:b/>
          <w:sz w:val="24"/>
          <w:u w:val="single"/>
        </w:rPr>
      </w:pPr>
      <w:r w:rsidRPr="00937635">
        <w:rPr>
          <w:rFonts w:ascii="Comic Sans MS" w:hAnsi="Comic Sans MS"/>
          <w:b/>
          <w:sz w:val="24"/>
          <w:u w:val="single"/>
        </w:rPr>
        <w:t>Analyze</w:t>
      </w:r>
    </w:p>
    <w:p w:rsidR="0095549C" w:rsidRDefault="0095549C" w:rsidP="0095549C">
      <w:pPr>
        <w:pStyle w:val="ListParagraph"/>
        <w:numPr>
          <w:ilvl w:val="0"/>
          <w:numId w:val="2"/>
        </w:numPr>
        <w:rPr>
          <w:rFonts w:ascii="Comic Sans MS" w:hAnsi="Comic Sans MS"/>
          <w:sz w:val="24"/>
        </w:rPr>
      </w:pPr>
      <w:r>
        <w:rPr>
          <w:rFonts w:ascii="Comic Sans MS" w:hAnsi="Comic Sans MS"/>
          <w:sz w:val="24"/>
        </w:rPr>
        <w:t>Which of the above countries would you classify as a developed region? Why?</w:t>
      </w:r>
      <w:r w:rsidR="00937635">
        <w:rPr>
          <w:rFonts w:ascii="Comic Sans MS" w:hAnsi="Comic Sans MS"/>
          <w:sz w:val="24"/>
        </w:rPr>
        <w:t xml:space="preserve"> ____________________________________________________________________________________________________________________________________</w:t>
      </w:r>
    </w:p>
    <w:p w:rsidR="0095549C" w:rsidRPr="0095549C" w:rsidRDefault="0095549C" w:rsidP="0095549C">
      <w:pPr>
        <w:pStyle w:val="ListParagraph"/>
        <w:numPr>
          <w:ilvl w:val="0"/>
          <w:numId w:val="2"/>
        </w:numPr>
        <w:rPr>
          <w:rFonts w:ascii="Comic Sans MS" w:hAnsi="Comic Sans MS"/>
          <w:sz w:val="24"/>
        </w:rPr>
      </w:pPr>
      <w:r>
        <w:rPr>
          <w:rFonts w:ascii="Comic Sans MS" w:hAnsi="Comic Sans MS"/>
          <w:sz w:val="24"/>
        </w:rPr>
        <w:t>Which of the above countries would you classify as a developing region? Why?</w:t>
      </w:r>
      <w:r w:rsidR="00937635">
        <w:rPr>
          <w:rFonts w:ascii="Comic Sans MS" w:hAnsi="Comic Sans MS"/>
          <w:sz w:val="24"/>
        </w:rPr>
        <w:t xml:space="preserve"> ____________________________________________________________________________________________________________________________________</w:t>
      </w:r>
    </w:p>
    <w:p w:rsidR="0095549C" w:rsidRDefault="0095549C" w:rsidP="0095549C">
      <w:pPr>
        <w:pStyle w:val="ListParagraph"/>
        <w:numPr>
          <w:ilvl w:val="0"/>
          <w:numId w:val="2"/>
        </w:numPr>
        <w:rPr>
          <w:rFonts w:ascii="Comic Sans MS" w:hAnsi="Comic Sans MS"/>
          <w:sz w:val="24"/>
        </w:rPr>
      </w:pPr>
      <w:r>
        <w:rPr>
          <w:rFonts w:ascii="Comic Sans MS" w:hAnsi="Comic Sans MS"/>
          <w:sz w:val="24"/>
        </w:rPr>
        <w:t xml:space="preserve">What are some </w:t>
      </w:r>
      <w:r w:rsidR="00E646EC">
        <w:rPr>
          <w:rFonts w:ascii="Comic Sans MS" w:hAnsi="Comic Sans MS"/>
          <w:sz w:val="24"/>
        </w:rPr>
        <w:t>plausible reasons for developed</w:t>
      </w:r>
      <w:r>
        <w:rPr>
          <w:rFonts w:ascii="Comic Sans MS" w:hAnsi="Comic Sans MS"/>
          <w:sz w:val="24"/>
        </w:rPr>
        <w:t xml:space="preserve"> regions/countries having less population growth?</w:t>
      </w:r>
      <w:r w:rsidR="00937635">
        <w:rPr>
          <w:rFonts w:ascii="Comic Sans MS" w:hAnsi="Comic Sans MS"/>
          <w:sz w:val="24"/>
        </w:rPr>
        <w:t xml:space="preserve"> ____________________________________________________________________________________________________________________________________</w:t>
      </w:r>
    </w:p>
    <w:p w:rsidR="006C5F23" w:rsidRDefault="006C5F23" w:rsidP="005164E0">
      <w:pPr>
        <w:rPr>
          <w:rFonts w:ascii="Comic Sans MS" w:hAnsi="Comic Sans MS"/>
          <w:sz w:val="24"/>
        </w:rPr>
      </w:pPr>
      <w:bookmarkStart w:id="0" w:name="_GoBack"/>
      <w:bookmarkEnd w:id="0"/>
    </w:p>
    <w:p w:rsidR="00BF7075" w:rsidRDefault="00BF7075" w:rsidP="00937635">
      <w:pPr>
        <w:ind w:left="360"/>
        <w:rPr>
          <w:rFonts w:ascii="Comic Sans MS" w:hAnsi="Comic Sans MS"/>
          <w:sz w:val="24"/>
        </w:rPr>
      </w:pPr>
    </w:p>
    <w:p w:rsidR="00BF7075" w:rsidRDefault="00BF7075" w:rsidP="0072207B">
      <w:pPr>
        <w:ind w:left="360"/>
        <w:jc w:val="center"/>
        <w:rPr>
          <w:rFonts w:ascii="Comic Sans MS" w:hAnsi="Comic Sans MS"/>
          <w:sz w:val="24"/>
        </w:rPr>
      </w:pPr>
      <w:r>
        <w:rPr>
          <w:noProof/>
        </w:rPr>
        <w:drawing>
          <wp:inline distT="0" distB="0" distL="0" distR="0">
            <wp:extent cx="5986131" cy="3494259"/>
            <wp:effectExtent l="0" t="0" r="0" b="0"/>
            <wp:docPr id="1" name="Picture 1"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pic:cNvPicPr>
                      <a:picLocks noChangeAspect="1" noChangeArrowheads="1"/>
                    </pic:cNvPicPr>
                  </pic:nvPicPr>
                  <pic:blipFill rotWithShape="1">
                    <a:blip r:embed="rId8">
                      <a:extLst>
                        <a:ext uri="{28A0092B-C50C-407E-A947-70E740481C1C}">
                          <a14:useLocalDpi xmlns:a14="http://schemas.microsoft.com/office/drawing/2010/main" val="0"/>
                        </a:ext>
                      </a:extLst>
                    </a:blip>
                    <a:srcRect t="54333"/>
                    <a:stretch/>
                  </pic:blipFill>
                  <pic:spPr bwMode="auto">
                    <a:xfrm>
                      <a:off x="0" y="0"/>
                      <a:ext cx="5991225" cy="3497232"/>
                    </a:xfrm>
                    <a:prstGeom prst="rect">
                      <a:avLst/>
                    </a:prstGeom>
                    <a:noFill/>
                    <a:ln>
                      <a:noFill/>
                    </a:ln>
                    <a:extLst>
                      <a:ext uri="{53640926-AAD7-44D8-BBD7-CCE9431645EC}">
                        <a14:shadowObscured xmlns:a14="http://schemas.microsoft.com/office/drawing/2010/main"/>
                      </a:ext>
                    </a:extLst>
                  </pic:spPr>
                </pic:pic>
              </a:graphicData>
            </a:graphic>
          </wp:inline>
        </w:drawing>
      </w:r>
    </w:p>
    <w:p w:rsidR="00BF7075" w:rsidRDefault="00BF7075" w:rsidP="00937635">
      <w:pPr>
        <w:ind w:left="360"/>
        <w:rPr>
          <w:rFonts w:ascii="Comic Sans MS" w:hAnsi="Comic Sans MS"/>
          <w:sz w:val="24"/>
        </w:rPr>
      </w:pPr>
    </w:p>
    <w:p w:rsidR="00BF7075" w:rsidRDefault="00BF7075" w:rsidP="00937635">
      <w:pPr>
        <w:ind w:left="360"/>
        <w:rPr>
          <w:rFonts w:ascii="Comic Sans MS" w:hAnsi="Comic Sans MS"/>
          <w:sz w:val="24"/>
        </w:rPr>
      </w:pPr>
    </w:p>
    <w:p w:rsidR="00BF7075" w:rsidRDefault="00BF7075" w:rsidP="00937635">
      <w:pPr>
        <w:ind w:left="360"/>
        <w:rPr>
          <w:rFonts w:ascii="Comic Sans MS" w:hAnsi="Comic Sans MS"/>
          <w:sz w:val="24"/>
        </w:rPr>
      </w:pPr>
    </w:p>
    <w:p w:rsidR="00BF7075" w:rsidRPr="00937635" w:rsidRDefault="00BF7075" w:rsidP="006C5F23">
      <w:pPr>
        <w:ind w:left="360"/>
        <w:jc w:val="center"/>
        <w:rPr>
          <w:rFonts w:ascii="Comic Sans MS" w:hAnsi="Comic Sans MS"/>
          <w:sz w:val="24"/>
        </w:rPr>
      </w:pPr>
      <w:r>
        <w:rPr>
          <w:noProof/>
        </w:rPr>
        <w:drawing>
          <wp:inline distT="0" distB="0" distL="0" distR="0" wp14:anchorId="64D9FA98" wp14:editId="196F736F">
            <wp:extent cx="5986131" cy="3494259"/>
            <wp:effectExtent l="0" t="0" r="0" b="0"/>
            <wp:docPr id="2" name="Picture 2"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d"/>
                    <pic:cNvPicPr>
                      <a:picLocks noChangeAspect="1" noChangeArrowheads="1"/>
                    </pic:cNvPicPr>
                  </pic:nvPicPr>
                  <pic:blipFill rotWithShape="1">
                    <a:blip r:embed="rId8">
                      <a:extLst>
                        <a:ext uri="{28A0092B-C50C-407E-A947-70E740481C1C}">
                          <a14:useLocalDpi xmlns:a14="http://schemas.microsoft.com/office/drawing/2010/main" val="0"/>
                        </a:ext>
                      </a:extLst>
                    </a:blip>
                    <a:srcRect t="54333"/>
                    <a:stretch/>
                  </pic:blipFill>
                  <pic:spPr bwMode="auto">
                    <a:xfrm>
                      <a:off x="0" y="0"/>
                      <a:ext cx="5991225" cy="3497232"/>
                    </a:xfrm>
                    <a:prstGeom prst="rect">
                      <a:avLst/>
                    </a:prstGeom>
                    <a:noFill/>
                    <a:ln>
                      <a:noFill/>
                    </a:ln>
                    <a:extLst>
                      <a:ext uri="{53640926-AAD7-44D8-BBD7-CCE9431645EC}">
                        <a14:shadowObscured xmlns:a14="http://schemas.microsoft.com/office/drawing/2010/main"/>
                      </a:ext>
                    </a:extLst>
                  </pic:spPr>
                </pic:pic>
              </a:graphicData>
            </a:graphic>
          </wp:inline>
        </w:drawing>
      </w:r>
    </w:p>
    <w:sectPr w:rsidR="00BF7075" w:rsidRPr="00937635" w:rsidSect="004C492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8D" w:rsidRDefault="0022628D" w:rsidP="006C5F23">
      <w:pPr>
        <w:spacing w:after="0" w:line="240" w:lineRule="auto"/>
      </w:pPr>
      <w:r>
        <w:separator/>
      </w:r>
    </w:p>
  </w:endnote>
  <w:endnote w:type="continuationSeparator" w:id="0">
    <w:p w:rsidR="0022628D" w:rsidRDefault="0022628D" w:rsidP="006C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8D" w:rsidRDefault="0022628D" w:rsidP="006C5F23">
      <w:pPr>
        <w:spacing w:after="0" w:line="240" w:lineRule="auto"/>
      </w:pPr>
      <w:r>
        <w:separator/>
      </w:r>
    </w:p>
  </w:footnote>
  <w:footnote w:type="continuationSeparator" w:id="0">
    <w:p w:rsidR="0022628D" w:rsidRDefault="0022628D" w:rsidP="006C5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F23" w:rsidRDefault="006C5F23">
    <w:pPr>
      <w:pStyle w:val="Header"/>
    </w:pPr>
    <w:r>
      <w:t>Name: _________________________________</w:t>
    </w:r>
    <w:r>
      <w:ptab w:relativeTo="margin" w:alignment="center" w:leader="none"/>
    </w:r>
    <w:r>
      <w:t>Class: _____</w:t>
    </w:r>
    <w:r>
      <w:ptab w:relativeTo="margin" w:alignment="right" w:leader="none"/>
    </w:r>
    <w:r>
      <w:t>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E46"/>
    <w:multiLevelType w:val="hybridMultilevel"/>
    <w:tmpl w:val="19C03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31D24"/>
    <w:multiLevelType w:val="hybridMultilevel"/>
    <w:tmpl w:val="E1EE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20"/>
    <w:rsid w:val="0022628D"/>
    <w:rsid w:val="004C4920"/>
    <w:rsid w:val="005164E0"/>
    <w:rsid w:val="006C5F23"/>
    <w:rsid w:val="00704C00"/>
    <w:rsid w:val="0072207B"/>
    <w:rsid w:val="00730994"/>
    <w:rsid w:val="009353A4"/>
    <w:rsid w:val="00937635"/>
    <w:rsid w:val="0095549C"/>
    <w:rsid w:val="009F43F3"/>
    <w:rsid w:val="00BF7075"/>
    <w:rsid w:val="00E6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9C"/>
    <w:pPr>
      <w:ind w:left="720"/>
      <w:contextualSpacing/>
    </w:pPr>
  </w:style>
  <w:style w:type="paragraph" w:styleId="BalloonText">
    <w:name w:val="Balloon Text"/>
    <w:basedOn w:val="Normal"/>
    <w:link w:val="BalloonTextChar"/>
    <w:uiPriority w:val="99"/>
    <w:semiHidden/>
    <w:unhideWhenUsed/>
    <w:rsid w:val="00BF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75"/>
    <w:rPr>
      <w:rFonts w:ascii="Tahoma" w:hAnsi="Tahoma" w:cs="Tahoma"/>
      <w:sz w:val="16"/>
      <w:szCs w:val="16"/>
    </w:rPr>
  </w:style>
  <w:style w:type="paragraph" w:styleId="Header">
    <w:name w:val="header"/>
    <w:basedOn w:val="Normal"/>
    <w:link w:val="HeaderChar"/>
    <w:uiPriority w:val="99"/>
    <w:unhideWhenUsed/>
    <w:rsid w:val="006C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23"/>
  </w:style>
  <w:style w:type="paragraph" w:styleId="Footer">
    <w:name w:val="footer"/>
    <w:basedOn w:val="Normal"/>
    <w:link w:val="FooterChar"/>
    <w:uiPriority w:val="99"/>
    <w:unhideWhenUsed/>
    <w:rsid w:val="006C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23"/>
  </w:style>
  <w:style w:type="table" w:styleId="TableGrid">
    <w:name w:val="Table Grid"/>
    <w:basedOn w:val="TableNormal"/>
    <w:uiPriority w:val="59"/>
    <w:rsid w:val="0051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9C"/>
    <w:pPr>
      <w:ind w:left="720"/>
      <w:contextualSpacing/>
    </w:pPr>
  </w:style>
  <w:style w:type="paragraph" w:styleId="BalloonText">
    <w:name w:val="Balloon Text"/>
    <w:basedOn w:val="Normal"/>
    <w:link w:val="BalloonTextChar"/>
    <w:uiPriority w:val="99"/>
    <w:semiHidden/>
    <w:unhideWhenUsed/>
    <w:rsid w:val="00BF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075"/>
    <w:rPr>
      <w:rFonts w:ascii="Tahoma" w:hAnsi="Tahoma" w:cs="Tahoma"/>
      <w:sz w:val="16"/>
      <w:szCs w:val="16"/>
    </w:rPr>
  </w:style>
  <w:style w:type="paragraph" w:styleId="Header">
    <w:name w:val="header"/>
    <w:basedOn w:val="Normal"/>
    <w:link w:val="HeaderChar"/>
    <w:uiPriority w:val="99"/>
    <w:unhideWhenUsed/>
    <w:rsid w:val="006C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F23"/>
  </w:style>
  <w:style w:type="paragraph" w:styleId="Footer">
    <w:name w:val="footer"/>
    <w:basedOn w:val="Normal"/>
    <w:link w:val="FooterChar"/>
    <w:uiPriority w:val="99"/>
    <w:unhideWhenUsed/>
    <w:rsid w:val="006C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F23"/>
  </w:style>
  <w:style w:type="table" w:styleId="TableGrid">
    <w:name w:val="Table Grid"/>
    <w:basedOn w:val="TableNormal"/>
    <w:uiPriority w:val="59"/>
    <w:rsid w:val="00516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Brodnax, Tabitha</dc:creator>
  <cp:lastModifiedBy>Brodnax, Tabitha</cp:lastModifiedBy>
  <cp:revision>8</cp:revision>
  <dcterms:created xsi:type="dcterms:W3CDTF">2014-10-14T17:52:00Z</dcterms:created>
  <dcterms:modified xsi:type="dcterms:W3CDTF">2014-10-21T12:08:00Z</dcterms:modified>
</cp:coreProperties>
</file>